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Pゴシック" w:hAnsi="BIZ UDPゴシック" w:eastAsia="BIZ UDPゴシック"/>
        </w:rPr>
      </w:pPr>
      <w:r>
        <w:rPr>
          <w:rFonts w:hint="eastAsia" w:ascii="BIZ UDPゴシック" w:hAnsi="BIZ UDPゴシック" w:eastAsia="BIZ UDPゴシック"/>
        </w:rPr>
        <w:t>様式１－１</w:t>
      </w:r>
    </w:p>
    <w:p>
      <w:pPr>
        <w:pStyle w:val="0"/>
        <w:jc w:val="center"/>
        <w:rPr>
          <w:rFonts w:hint="default" w:ascii="BIZ UDPゴシック" w:hAnsi="BIZ UDPゴシック" w:eastAsia="BIZ UDPゴシック"/>
          <w:b w:val="1"/>
          <w:sz w:val="28"/>
        </w:rPr>
      </w:pPr>
      <w:r>
        <w:rPr>
          <w:rFonts w:hint="eastAsia" w:ascii="BIZ UDPゴシック" w:hAnsi="BIZ UDPゴシック" w:eastAsia="BIZ UDPゴシック"/>
          <w:b w:val="1"/>
          <w:sz w:val="28"/>
        </w:rPr>
        <w:t>森林計画関係資料情報提供申請書</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kern w:val="0"/>
        </w:rPr>
        <w:t>別海町長　曽　根　興　三　様</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※太枠の中を記入してください。</w:t>
      </w:r>
    </w:p>
    <w:tbl>
      <w:tblPr>
        <w:tblStyle w:val="22"/>
        <w:tblW w:w="9341"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977"/>
        <w:gridCol w:w="1414"/>
        <w:gridCol w:w="1694"/>
        <w:gridCol w:w="1279"/>
        <w:gridCol w:w="2977"/>
      </w:tblGrid>
      <w:tr>
        <w:trPr/>
        <w:tc>
          <w:tcPr>
            <w:tcW w:w="1977"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申請年月日</w:t>
            </w:r>
          </w:p>
        </w:tc>
        <w:tc>
          <w:tcPr>
            <w:tcW w:w="7364" w:type="dxa"/>
            <w:gridSpan w:val="4"/>
            <w:vAlign w:val="top"/>
          </w:tcPr>
          <w:p>
            <w:pPr>
              <w:pStyle w:val="0"/>
              <w:ind w:firstLine="1050" w:firstLineChars="500"/>
              <w:jc w:val="left"/>
              <w:rPr>
                <w:rFonts w:hint="default" w:ascii="BIZ UDPゴシック" w:hAnsi="BIZ UDPゴシック" w:eastAsia="BIZ UDPゴシック"/>
              </w:rPr>
            </w:pPr>
            <w:r>
              <w:rPr>
                <w:rFonts w:hint="eastAsia" w:ascii="BIZ UDPゴシック" w:hAnsi="BIZ UDPゴシック" w:eastAsia="BIZ UDPゴシック"/>
              </w:rPr>
              <w:t>年　　　月　　　日</w:t>
            </w:r>
          </w:p>
        </w:tc>
      </w:tr>
      <w:tr>
        <w:trPr/>
        <w:tc>
          <w:tcPr>
            <w:tcW w:w="1977"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住　　所</w:t>
            </w:r>
          </w:p>
          <w:p>
            <w:pPr>
              <w:pStyle w:val="0"/>
              <w:spacing w:line="120" w:lineRule="exact"/>
              <w:ind w:left="120" w:hanging="120" w:hangingChars="100"/>
              <w:jc w:val="left"/>
              <w:rPr>
                <w:rFonts w:hint="default" w:ascii="BIZ UDPゴシック" w:hAnsi="BIZ UDPゴシック" w:eastAsia="BIZ UDPゴシック"/>
                <w:sz w:val="12"/>
              </w:rPr>
            </w:pPr>
            <w:r>
              <w:rPr>
                <w:rFonts w:hint="eastAsia" w:ascii="BIZ UDPゴシック" w:hAnsi="BIZ UDPゴシック" w:eastAsia="BIZ UDPゴシック"/>
                <w:sz w:val="12"/>
              </w:rPr>
              <w:t>※法人その他の団体にあっては事務所の所在地</w:t>
            </w:r>
          </w:p>
        </w:tc>
        <w:tc>
          <w:tcPr>
            <w:tcW w:w="7364" w:type="dxa"/>
            <w:gridSpan w:val="4"/>
            <w:vAlign w:val="top"/>
          </w:tcPr>
          <w:p>
            <w:pPr>
              <w:pStyle w:val="0"/>
              <w:rPr>
                <w:rFonts w:hint="default" w:ascii="BIZ UDPゴシック" w:hAnsi="BIZ UDPゴシック" w:eastAsia="BIZ UDPゴシック"/>
              </w:rPr>
            </w:pPr>
          </w:p>
        </w:tc>
      </w:tr>
      <w:tr>
        <w:trPr>
          <w:trHeight w:val="655" w:hRule="atLeast"/>
        </w:trPr>
        <w:tc>
          <w:tcPr>
            <w:tcW w:w="1977"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p>
            <w:pPr>
              <w:pStyle w:val="0"/>
              <w:spacing w:line="120" w:lineRule="exact"/>
              <w:jc w:val="center"/>
              <w:rPr>
                <w:rFonts w:hint="default" w:ascii="BIZ UDPゴシック" w:hAnsi="BIZ UDPゴシック" w:eastAsia="BIZ UDPゴシック"/>
                <w:sz w:val="12"/>
              </w:rPr>
            </w:pPr>
            <w:r>
              <w:rPr>
                <w:rFonts w:hint="eastAsia" w:ascii="BIZ UDPゴシック" w:hAnsi="BIZ UDPゴシック" w:eastAsia="BIZ UDPゴシック"/>
                <w:sz w:val="12"/>
              </w:rPr>
              <w:t>※法人その他の団体にあって　</w:t>
            </w:r>
          </w:p>
          <w:p>
            <w:pPr>
              <w:pStyle w:val="0"/>
              <w:spacing w:line="120" w:lineRule="exact"/>
              <w:jc w:val="center"/>
              <w:rPr>
                <w:rFonts w:hint="default" w:ascii="BIZ UDPゴシック" w:hAnsi="BIZ UDPゴシック" w:eastAsia="BIZ UDPゴシック"/>
                <w:sz w:val="12"/>
              </w:rPr>
            </w:pPr>
            <w:r>
              <w:rPr>
                <w:rFonts w:hint="eastAsia" w:ascii="BIZ UDPゴシック" w:hAnsi="BIZ UDPゴシック" w:eastAsia="BIZ UDPゴシック"/>
                <w:sz w:val="12"/>
              </w:rPr>
              <w:t>　は、名称及び代表者の氏名</w:t>
            </w:r>
          </w:p>
        </w:tc>
        <w:tc>
          <w:tcPr>
            <w:tcW w:w="7364" w:type="dxa"/>
            <w:gridSpan w:val="4"/>
            <w:vAlign w:val="top"/>
          </w:tcPr>
          <w:p>
            <w:pPr>
              <w:pStyle w:val="0"/>
              <w:rPr>
                <w:rFonts w:hint="default" w:ascii="BIZ UDPゴシック" w:hAnsi="BIZ UDPゴシック" w:eastAsia="BIZ UDPゴシック"/>
              </w:rPr>
            </w:pPr>
          </w:p>
        </w:tc>
      </w:tr>
      <w:tr>
        <w:trPr>
          <w:trHeight w:val="282" w:hRule="atLeast"/>
        </w:trPr>
        <w:tc>
          <w:tcPr>
            <w:tcW w:w="1977" w:type="dxa"/>
            <w:vMerge w:val="restart"/>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申請者</w:t>
            </w:r>
            <w:r>
              <w:rPr>
                <w:rFonts w:hint="eastAsia" w:ascii="BIZ UDPゴシック" w:hAnsi="BIZ UDPゴシック" w:eastAsia="BIZ UDPゴシック"/>
              </w:rPr>
              <w:t xml:space="preserve"> </w:t>
            </w:r>
            <w:r>
              <w:rPr>
                <w:rFonts w:hint="eastAsia" w:ascii="BIZ UDPゴシック" w:hAnsi="BIZ UDPゴシック" w:eastAsia="BIZ UDPゴシック"/>
              </w:rPr>
              <w:t>連絡先</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（担当者）</w:t>
            </w:r>
          </w:p>
        </w:tc>
        <w:tc>
          <w:tcPr>
            <w:tcW w:w="1414" w:type="dxa"/>
            <w:vMerge w:val="restart"/>
            <w:vAlign w:val="center"/>
          </w:tcPr>
          <w:p>
            <w:pPr>
              <w:pStyle w:val="0"/>
              <w:spacing w:line="200" w:lineRule="exact"/>
              <w:jc w:val="center"/>
              <w:rPr>
                <w:rFonts w:hint="default" w:ascii="BIZ UDPゴシック" w:hAnsi="BIZ UDPゴシック" w:eastAsia="BIZ UDPゴシック"/>
              </w:rPr>
            </w:pPr>
            <w:r>
              <w:rPr>
                <w:rFonts w:hint="eastAsia" w:ascii="BIZ UDPゴシック" w:hAnsi="BIZ UDPゴシック" w:eastAsia="BIZ UDPゴシック"/>
              </w:rPr>
              <w:t>氏　名</w:t>
            </w:r>
          </w:p>
          <w:p>
            <w:pPr>
              <w:pStyle w:val="0"/>
              <w:spacing w:line="200" w:lineRule="exact"/>
              <w:jc w:val="center"/>
              <w:rPr>
                <w:rFonts w:hint="default" w:ascii="BIZ UDPゴシック" w:hAnsi="BIZ UDPゴシック" w:eastAsia="BIZ UDPゴシック"/>
              </w:rPr>
            </w:pPr>
            <w:r>
              <w:rPr>
                <w:rFonts w:hint="eastAsia" w:ascii="BIZ UDPゴシック" w:hAnsi="BIZ UDPゴシック" w:eastAsia="BIZ UDPゴシック"/>
                <w:sz w:val="12"/>
              </w:rPr>
              <w:t>※法人は部署名も</w:t>
            </w:r>
          </w:p>
          <w:p>
            <w:pPr>
              <w:pStyle w:val="0"/>
              <w:spacing w:line="140" w:lineRule="exact"/>
              <w:jc w:val="center"/>
              <w:rPr>
                <w:rFonts w:hint="default" w:ascii="BIZ UDPゴシック" w:hAnsi="BIZ UDPゴシック" w:eastAsia="BIZ UDPゴシック"/>
                <w:sz w:val="12"/>
              </w:rPr>
            </w:pPr>
            <w:r>
              <w:rPr>
                <w:rFonts w:hint="eastAsia" w:ascii="BIZ UDPゴシック" w:hAnsi="BIZ UDPゴシック" w:eastAsia="BIZ UDPゴシック"/>
                <w:sz w:val="12"/>
              </w:rPr>
              <w:t>　　記載してください。</w:t>
            </w:r>
          </w:p>
        </w:tc>
        <w:tc>
          <w:tcPr>
            <w:tcW w:w="1694" w:type="dxa"/>
            <w:vMerge w:val="restart"/>
            <w:vAlign w:val="top"/>
          </w:tcPr>
          <w:p>
            <w:pPr>
              <w:pStyle w:val="0"/>
              <w:rPr>
                <w:rFonts w:hint="default" w:ascii="BIZ UDPゴシック" w:hAnsi="BIZ UDPゴシック" w:eastAsia="BIZ UDPゴシック"/>
              </w:rPr>
            </w:pPr>
          </w:p>
        </w:tc>
        <w:tc>
          <w:tcPr>
            <w:tcW w:w="1279"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電話番号</w:t>
            </w:r>
          </w:p>
        </w:tc>
        <w:tc>
          <w:tcPr>
            <w:tcW w:w="2977" w:type="dxa"/>
            <w:vAlign w:val="top"/>
          </w:tcPr>
          <w:p>
            <w:pPr>
              <w:pStyle w:val="0"/>
              <w:rPr>
                <w:rFonts w:hint="default" w:ascii="BIZ UDPゴシック" w:hAnsi="BIZ UDPゴシック" w:eastAsia="BIZ UDPゴシック"/>
              </w:rPr>
            </w:pPr>
          </w:p>
        </w:tc>
      </w:tr>
      <w:tr>
        <w:trPr>
          <w:trHeight w:val="274" w:hRule="atLeast"/>
        </w:trPr>
        <w:tc>
          <w:tcPr>
            <w:tcW w:w="1977" w:type="dxa"/>
            <w:vMerge w:val="continue"/>
            <w:vAlign w:val="top"/>
          </w:tcPr>
          <w:p>
            <w:pPr>
              <w:pStyle w:val="0"/>
              <w:rPr>
                <w:rFonts w:hint="default" w:ascii="BIZ UDPゴシック" w:hAnsi="BIZ UDPゴシック" w:eastAsia="BIZ UDPゴシック"/>
              </w:rPr>
            </w:pPr>
          </w:p>
        </w:tc>
        <w:tc>
          <w:tcPr>
            <w:tcW w:w="1414" w:type="dxa"/>
            <w:vMerge w:val="continue"/>
            <w:vAlign w:val="top"/>
          </w:tcPr>
          <w:p>
            <w:pPr>
              <w:pStyle w:val="0"/>
              <w:rPr>
                <w:rFonts w:hint="default" w:ascii="BIZ UDPゴシック" w:hAnsi="BIZ UDPゴシック" w:eastAsia="BIZ UDPゴシック"/>
              </w:rPr>
            </w:pPr>
          </w:p>
        </w:tc>
        <w:tc>
          <w:tcPr>
            <w:tcW w:w="1694" w:type="dxa"/>
            <w:vMerge w:val="continue"/>
            <w:vAlign w:val="top"/>
          </w:tcPr>
          <w:p>
            <w:pPr>
              <w:pStyle w:val="0"/>
              <w:rPr>
                <w:rFonts w:hint="default" w:ascii="BIZ UDPゴシック" w:hAnsi="BIZ UDPゴシック" w:eastAsia="BIZ UDPゴシック"/>
              </w:rPr>
            </w:pPr>
          </w:p>
        </w:tc>
        <w:tc>
          <w:tcPr>
            <w:tcW w:w="1279"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w w:val="71"/>
                <w:kern w:val="0"/>
                <w:fitText w:val="1050" w:id="1"/>
              </w:rPr>
              <w:t>メールアドレ</w:t>
            </w:r>
            <w:r>
              <w:rPr>
                <w:rFonts w:hint="eastAsia" w:ascii="BIZ UDPゴシック" w:hAnsi="BIZ UDPゴシック" w:eastAsia="BIZ UDPゴシック"/>
                <w:spacing w:val="2"/>
                <w:w w:val="71"/>
                <w:kern w:val="0"/>
                <w:fitText w:val="1050" w:id="1"/>
              </w:rPr>
              <w:t>ス</w:t>
            </w:r>
          </w:p>
        </w:tc>
        <w:tc>
          <w:tcPr>
            <w:tcW w:w="2977" w:type="dxa"/>
            <w:vAlign w:val="top"/>
          </w:tcPr>
          <w:p>
            <w:pPr>
              <w:pStyle w:val="0"/>
              <w:rPr>
                <w:rFonts w:hint="default" w:ascii="BIZ UDPゴシック" w:hAnsi="BIZ UDPゴシック" w:eastAsia="BIZ UDPゴシック"/>
              </w:rPr>
            </w:pPr>
          </w:p>
        </w:tc>
      </w:tr>
    </w:tbl>
    <w:p>
      <w:pPr>
        <w:pStyle w:val="0"/>
        <w:ind w:right="-567" w:rightChars="-270" w:firstLine="210" w:firstLineChars="100"/>
        <w:rPr>
          <w:rFonts w:hint="default" w:ascii="BIZ UDPゴシック" w:hAnsi="BIZ UDPゴシック" w:eastAsia="BIZ UDPゴシック"/>
        </w:rPr>
      </w:pPr>
      <w:r>
        <w:rPr>
          <w:rFonts w:hint="eastAsia" w:ascii="BIZ UDPゴシック" w:hAnsi="BIZ UDPゴシック" w:eastAsia="BIZ UDPゴシック"/>
        </w:rPr>
        <w:t>森林計画関係資料の情報提供に係る取扱要領第４⑴の規定により、次のとおり取扱要領別表１の森林</w:t>
      </w:r>
    </w:p>
    <w:p>
      <w:pPr>
        <w:pStyle w:val="0"/>
        <w:ind w:right="-567" w:rightChars="-270"/>
        <w:rPr>
          <w:rFonts w:hint="default" w:ascii="BIZ UDPゴシック" w:hAnsi="BIZ UDPゴシック" w:eastAsia="BIZ UDPゴシック"/>
        </w:rPr>
      </w:pPr>
      <w:r>
        <w:rPr>
          <w:rFonts w:hint="eastAsia" w:ascii="BIZ UDPゴシック" w:hAnsi="BIZ UDPゴシック" w:eastAsia="BIZ UDPゴシック"/>
        </w:rPr>
        <w:t>計画関係資料の情報提供を申請します。</w:t>
      </w:r>
    </w:p>
    <w:tbl>
      <w:tblPr>
        <w:tblStyle w:val="22"/>
        <w:tblW w:w="9341"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3248"/>
        <w:gridCol w:w="6093"/>
      </w:tblGrid>
      <w:tr>
        <w:trPr/>
        <w:tc>
          <w:tcPr>
            <w:tcW w:w="3248" w:type="dxa"/>
            <w:vAlign w:val="top"/>
          </w:tcPr>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rPr>
              <w:t>申請に係る資料の名称及び内容</w:t>
            </w:r>
          </w:p>
          <w:p>
            <w:pPr>
              <w:pStyle w:val="0"/>
              <w:ind w:firstLine="80" w:firstLineChars="50"/>
              <w:jc w:val="left"/>
              <w:rPr>
                <w:rFonts w:hint="default" w:ascii="BIZ UDPゴシック" w:hAnsi="BIZ UDPゴシック" w:eastAsia="BIZ UDPゴシック"/>
              </w:rPr>
            </w:pPr>
            <w:r>
              <w:rPr>
                <w:rFonts w:hint="eastAsia" w:ascii="BIZ UDPゴシック" w:hAnsi="BIZ UDPゴシック" w:eastAsia="BIZ UDPゴシック"/>
                <w:sz w:val="16"/>
              </w:rPr>
              <w:t>注１</w:t>
            </w:r>
          </w:p>
        </w:tc>
        <w:tc>
          <w:tcPr>
            <w:tcW w:w="6093"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（資料の名称）</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（資料の内容）</w:t>
            </w:r>
          </w:p>
          <w:p>
            <w:pPr>
              <w:pStyle w:val="0"/>
              <w:rPr>
                <w:rFonts w:hint="default" w:ascii="BIZ UDPゴシック" w:hAnsi="BIZ UDPゴシック" w:eastAsia="BIZ UDPゴシック"/>
              </w:rPr>
            </w:pPr>
          </w:p>
        </w:tc>
      </w:tr>
      <w:tr>
        <w:trPr>
          <w:trHeight w:val="579" w:hRule="atLeast"/>
        </w:trPr>
        <w:tc>
          <w:tcPr>
            <w:tcW w:w="3248" w:type="dxa"/>
            <w:vAlign w:val="top"/>
          </w:tcPr>
          <w:p>
            <w:pPr>
              <w:pStyle w:val="0"/>
              <w:spacing w:before="126" w:beforeLines="35" w:beforeAutospacing="0" w:line="140" w:lineRule="atLeast"/>
              <w:jc w:val="center"/>
              <w:rPr>
                <w:rFonts w:hint="default" w:ascii="BIZ UDPゴシック" w:hAnsi="BIZ UDPゴシック" w:eastAsia="BIZ UDPゴシック"/>
              </w:rPr>
            </w:pPr>
            <w:r>
              <w:rPr>
                <w:rFonts w:hint="eastAsia" w:ascii="BIZ UDPゴシック" w:hAnsi="BIZ UDPゴシック" w:eastAsia="BIZ UDPゴシック"/>
              </w:rPr>
              <w:t>利用目的</w:t>
            </w:r>
          </w:p>
        </w:tc>
        <w:tc>
          <w:tcPr>
            <w:tcW w:w="6093" w:type="dxa"/>
            <w:vAlign w:val="top"/>
          </w:tcPr>
          <w:p>
            <w:pPr>
              <w:pStyle w:val="0"/>
              <w:rPr>
                <w:rFonts w:hint="default" w:ascii="BIZ UDPゴシック" w:hAnsi="BIZ UDPゴシック" w:eastAsia="BIZ UDPゴシック"/>
              </w:rPr>
            </w:pPr>
          </w:p>
        </w:tc>
      </w:tr>
      <w:tr>
        <w:trPr/>
        <w:tc>
          <w:tcPr>
            <w:tcW w:w="3248"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情報提供区分</w:t>
            </w:r>
          </w:p>
          <w:p>
            <w:pPr>
              <w:pStyle w:val="0"/>
              <w:spacing w:line="200" w:lineRule="exact"/>
              <w:ind w:left="160" w:hanging="160" w:hangingChars="100"/>
              <w:rPr>
                <w:rFonts w:hint="default" w:ascii="BIZ UDPゴシック" w:hAnsi="BIZ UDPゴシック" w:eastAsia="BIZ UDPゴシック"/>
                <w:sz w:val="16"/>
              </w:rPr>
            </w:pPr>
            <w:r>
              <w:rPr>
                <w:rFonts w:hint="eastAsia" w:ascii="BIZ UDPゴシック" w:hAnsi="BIZ UDPゴシック" w:eastAsia="BIZ UDPゴシック"/>
                <w:sz w:val="16"/>
              </w:rPr>
              <w:t>※希望する情報提供の番号を○印で囲んでください。</w:t>
            </w:r>
          </w:p>
          <w:p>
            <w:pPr>
              <w:pStyle w:val="0"/>
              <w:spacing w:line="200" w:lineRule="exact"/>
              <w:ind w:left="160" w:hanging="160" w:hangingChars="100"/>
              <w:rPr>
                <w:rFonts w:hint="default" w:ascii="BIZ UDPゴシック" w:hAnsi="BIZ UDPゴシック" w:eastAsia="BIZ UDPゴシック"/>
                <w:sz w:val="20"/>
              </w:rPr>
            </w:pPr>
            <w:r>
              <w:rPr>
                <w:rFonts w:hint="eastAsia" w:ascii="BIZ UDPゴシック" w:hAnsi="BIZ UDPゴシック" w:eastAsia="BIZ UDPゴシック"/>
                <w:sz w:val="16"/>
              </w:rPr>
              <w:t>※交付を希望する場合は、交付方法を○印で囲んでください。</w:t>
            </w:r>
          </w:p>
        </w:tc>
        <w:tc>
          <w:tcPr>
            <w:tcW w:w="6093" w:type="dxa"/>
            <w:vAlign w:val="top"/>
          </w:tcPr>
          <w:p>
            <w:pPr>
              <w:pStyle w:val="0"/>
              <w:spacing w:before="144" w:beforeLines="40" w:beforeAutospacing="0"/>
              <w:rPr>
                <w:rFonts w:hint="default" w:ascii="BIZ UDPゴシック" w:hAnsi="BIZ UDPゴシック" w:eastAsia="BIZ UDPゴシック"/>
              </w:rPr>
            </w:pPr>
            <w:r>
              <w:rPr>
                <w:rFonts w:hint="eastAsia" w:ascii="BIZ UDPゴシック" w:hAnsi="BIZ UDPゴシック" w:eastAsia="BIZ UDPゴシック"/>
              </w:rPr>
              <w:t>１　閲覧</w:t>
            </w:r>
          </w:p>
          <w:p>
            <w:pPr>
              <w:pStyle w:val="0"/>
              <w:spacing w:before="144" w:beforeLines="40" w:beforeAutospacing="0"/>
              <w:rPr>
                <w:rFonts w:hint="default" w:ascii="BIZ UDPゴシック" w:hAnsi="BIZ UDPゴシック" w:eastAsia="BIZ UDPゴシック"/>
              </w:rPr>
            </w:pPr>
            <w:r>
              <w:rPr>
                <w:rFonts w:hint="eastAsia" w:ascii="BIZ UDPゴシック" w:hAnsi="BIZ UDPゴシック" w:eastAsia="BIZ UDPゴシック"/>
              </w:rPr>
              <w:t>２　交付（　紙　・　電子メール　・　電磁的記録媒体　）　</w:t>
            </w:r>
            <w:r>
              <w:rPr>
                <w:rFonts w:hint="eastAsia" w:ascii="BIZ UDPゴシック" w:hAnsi="BIZ UDPゴシック" w:eastAsia="BIZ UDPゴシック"/>
                <w:sz w:val="16"/>
              </w:rPr>
              <w:t>注２</w:t>
            </w:r>
          </w:p>
        </w:tc>
      </w:tr>
    </w:tbl>
    <w:p>
      <w:pPr>
        <w:pStyle w:val="0"/>
        <w:spacing w:line="180" w:lineRule="exact"/>
        <w:rPr>
          <w:rFonts w:hint="default" w:ascii="BIZ UDPゴシック" w:hAnsi="BIZ UDPゴシック" w:eastAsia="BIZ UDPゴシック"/>
        </w:rPr>
      </w:pPr>
    </w:p>
    <w:p>
      <w:pPr>
        <w:pStyle w:val="0"/>
        <w:spacing w:line="240" w:lineRule="exact"/>
        <w:ind w:left="400" w:right="-710" w:rightChars="-338" w:hanging="400" w:hangingChars="200"/>
        <w:rPr>
          <w:rFonts w:hint="default" w:ascii="BIZ UDPゴシック" w:hAnsi="BIZ UDPゴシック" w:eastAsia="BIZ UDPゴシック"/>
          <w:sz w:val="20"/>
        </w:rPr>
      </w:pPr>
      <w:r>
        <w:rPr>
          <w:rFonts w:hint="eastAsia" w:ascii="BIZ UDPゴシック" w:hAnsi="BIZ UDPゴシック" w:eastAsia="BIZ UDPゴシック"/>
          <w:sz w:val="20"/>
        </w:rPr>
        <w:t>注１　「資料の名称」は取扱要領別表１の「図簿」欄から選択、記載し、「資料の内容」は交付を希望する市町村名</w:t>
      </w:r>
    </w:p>
    <w:p>
      <w:pPr>
        <w:pStyle w:val="0"/>
        <w:spacing w:line="240" w:lineRule="exact"/>
        <w:ind w:right="-710" w:rightChars="-338" w:firstLine="400" w:firstLineChars="200"/>
        <w:rPr>
          <w:rFonts w:hint="default" w:ascii="BIZ UDPゴシック" w:hAnsi="BIZ UDPゴシック" w:eastAsia="BIZ UDPゴシック"/>
          <w:sz w:val="20"/>
        </w:rPr>
      </w:pPr>
      <w:r>
        <w:rPr>
          <w:rFonts w:hint="eastAsia" w:ascii="BIZ UDPゴシック" w:hAnsi="BIZ UDPゴシック" w:eastAsia="BIZ UDPゴシック"/>
          <w:sz w:val="20"/>
        </w:rPr>
        <w:t>及び林班・小班番号等を記載してください。なお、林班・小班番号は申請者が特定することが原則です。</w:t>
      </w:r>
    </w:p>
    <w:p>
      <w:pPr>
        <w:pStyle w:val="0"/>
        <w:spacing w:line="240" w:lineRule="exact"/>
        <w:ind w:right="-710" w:rightChars="-338" w:firstLine="400" w:firstLineChars="200"/>
        <w:rPr>
          <w:rFonts w:hint="default" w:ascii="BIZ UDPゴシック" w:hAnsi="BIZ UDPゴシック" w:eastAsia="BIZ UDPゴシック"/>
          <w:sz w:val="20"/>
        </w:rPr>
      </w:pPr>
      <w:r>
        <w:rPr>
          <w:rFonts w:hint="eastAsia" w:ascii="BIZ UDPゴシック" w:hAnsi="BIZ UDPゴシック" w:eastAsia="BIZ UDPゴシック"/>
          <w:b w:val="1"/>
          <w:sz w:val="20"/>
          <w:u w:val="thick" w:color="FF0000"/>
        </w:rPr>
        <w:t>地番等での受付は行いません</w:t>
      </w:r>
      <w:r>
        <w:rPr>
          <w:rFonts w:hint="eastAsia" w:ascii="BIZ UDPゴシック" w:hAnsi="BIZ UDPゴシック" w:eastAsia="BIZ UDPゴシック"/>
          <w:b w:val="1"/>
          <w:sz w:val="20"/>
        </w:rPr>
        <w:t>。</w:t>
      </w:r>
    </w:p>
    <w:p>
      <w:pPr>
        <w:pStyle w:val="0"/>
        <w:spacing w:line="240" w:lineRule="exact"/>
        <w:ind w:left="400" w:right="-710" w:rightChars="-338" w:hanging="400" w:hangingChars="200"/>
        <w:rPr>
          <w:rFonts w:hint="default" w:ascii="BIZ UDPゴシック" w:hAnsi="BIZ UDPゴシック" w:eastAsia="BIZ UDPゴシック"/>
          <w:sz w:val="20"/>
        </w:rPr>
      </w:pPr>
      <w:r>
        <w:rPr>
          <w:rFonts w:hint="eastAsia" w:ascii="BIZ UDPゴシック" w:hAnsi="BIZ UDPゴシック" w:eastAsia="BIZ UDPゴシック"/>
          <w:sz w:val="20"/>
        </w:rPr>
        <w:t>注２　交付は、紙、電子メール又は電磁的記録媒体により行います。</w:t>
      </w:r>
    </w:p>
    <w:p>
      <w:pPr>
        <w:pStyle w:val="15"/>
        <w:numPr>
          <w:ilvl w:val="0"/>
          <w:numId w:val="1"/>
        </w:numPr>
        <w:spacing w:line="240" w:lineRule="exact"/>
        <w:ind w:left="567" w:leftChars="0" w:right="-710" w:rightChars="-338" w:hanging="141"/>
        <w:rPr>
          <w:rFonts w:hint="default" w:ascii="BIZ UDPゴシック" w:hAnsi="BIZ UDPゴシック" w:eastAsia="BIZ UDPゴシック"/>
          <w:sz w:val="20"/>
          <w:u w:val="single" w:color="FF0000"/>
        </w:rPr>
      </w:pPr>
      <w:r>
        <w:rPr>
          <w:rFonts w:hint="eastAsia" w:ascii="BIZ UDPゴシック" w:hAnsi="BIZ UDPゴシック" w:eastAsia="BIZ UDPゴシック"/>
          <w:sz w:val="20"/>
        </w:rPr>
        <w:t>電子メールによる交付希望の場合は、誤送信防止のため、申請書の提出後に空メールの送信を依頼</w:t>
      </w:r>
    </w:p>
    <w:p>
      <w:pPr>
        <w:pStyle w:val="15"/>
        <w:spacing w:line="240" w:lineRule="exact"/>
        <w:ind w:left="567" w:leftChars="0" w:right="-710" w:rightChars="-338"/>
        <w:rPr>
          <w:rFonts w:hint="default" w:ascii="BIZ UDPゴシック" w:hAnsi="BIZ UDPゴシック" w:eastAsia="BIZ UDPゴシック"/>
          <w:sz w:val="20"/>
          <w:u w:val="single" w:color="FF0000"/>
        </w:rPr>
      </w:pPr>
      <w:r>
        <w:rPr>
          <w:rFonts w:hint="eastAsia" w:ascii="BIZ UDPゴシック" w:hAnsi="BIZ UDPゴシック" w:eastAsia="BIZ UDPゴシック"/>
          <w:sz w:val="20"/>
        </w:rPr>
        <w:t>することがあります。</w:t>
      </w:r>
    </w:p>
    <w:p>
      <w:pPr>
        <w:pStyle w:val="15"/>
        <w:numPr>
          <w:ilvl w:val="0"/>
          <w:numId w:val="1"/>
        </w:numPr>
        <w:spacing w:line="240" w:lineRule="exact"/>
        <w:ind w:left="566" w:leftChars="202" w:right="-710" w:rightChars="-338" w:hanging="142" w:hangingChars="71"/>
        <w:rPr>
          <w:rFonts w:hint="default" w:ascii="BIZ UDPゴシック" w:hAnsi="BIZ UDPゴシック" w:eastAsia="BIZ UDPゴシック"/>
          <w:sz w:val="20"/>
          <w:u w:val="thick" w:color="auto"/>
        </w:rPr>
      </w:pPr>
      <w:r>
        <w:rPr>
          <w:rFonts w:hint="eastAsia" w:ascii="BIZ UDPゴシック" w:hAnsi="BIZ UDPゴシック" w:eastAsia="BIZ UDPゴシック"/>
          <w:sz w:val="20"/>
        </w:rPr>
        <w:t>電磁的記録媒体による交付希望の場合は、</w:t>
      </w:r>
      <w:r>
        <w:rPr>
          <w:rFonts w:hint="eastAsia" w:ascii="BIZ UDPゴシック" w:hAnsi="BIZ UDPゴシック" w:eastAsia="BIZ UDPゴシック"/>
          <w:sz w:val="20"/>
          <w:u w:val="thick" w:color="FF0000"/>
        </w:rPr>
        <w:t>新品未開封の</w:t>
      </w:r>
      <w:r>
        <w:rPr>
          <w:rFonts w:hint="eastAsia" w:ascii="BIZ UDPゴシック" w:hAnsi="BIZ UDPゴシック" w:eastAsia="BIZ UDPゴシック"/>
          <w:sz w:val="20"/>
          <w:u w:val="thick" w:color="FF0000"/>
        </w:rPr>
        <w:t>CD-R</w:t>
      </w:r>
      <w:r>
        <w:rPr>
          <w:rFonts w:hint="eastAsia" w:ascii="BIZ UDPゴシック" w:hAnsi="BIZ UDPゴシック" w:eastAsia="BIZ UDPゴシック"/>
          <w:sz w:val="20"/>
          <w:u w:val="thick" w:color="FF0000"/>
        </w:rPr>
        <w:t>又は</w:t>
      </w:r>
      <w:r>
        <w:rPr>
          <w:rFonts w:hint="eastAsia" w:ascii="BIZ UDPゴシック" w:hAnsi="BIZ UDPゴシック" w:eastAsia="BIZ UDPゴシック"/>
          <w:sz w:val="20"/>
          <w:u w:val="thick" w:color="FF0000"/>
        </w:rPr>
        <w:t>DVD-R</w:t>
      </w:r>
      <w:r>
        <w:rPr>
          <w:rFonts w:hint="eastAsia" w:ascii="BIZ UDPゴシック" w:hAnsi="BIZ UDPゴシック" w:eastAsia="BIZ UDPゴシック"/>
          <w:sz w:val="20"/>
          <w:u w:val="thick" w:color="FF0000"/>
        </w:rPr>
        <w:t>を本申請書に添えて</w:t>
      </w:r>
    </w:p>
    <w:p>
      <w:pPr>
        <w:pStyle w:val="0"/>
        <w:spacing w:line="240" w:lineRule="exact"/>
        <w:ind w:right="-710" w:rightChars="-338" w:firstLine="566" w:firstLineChars="283"/>
        <w:rPr>
          <w:rFonts w:hint="default" w:ascii="BIZ UDPゴシック" w:hAnsi="BIZ UDPゴシック" w:eastAsia="BIZ UDPゴシック"/>
          <w:sz w:val="20"/>
        </w:rPr>
      </w:pPr>
      <w:r>
        <w:rPr>
          <w:rFonts w:hint="eastAsia" w:ascii="BIZ UDPゴシック" w:hAnsi="BIZ UDPゴシック" w:eastAsia="BIZ UDPゴシック"/>
          <w:sz w:val="20"/>
          <w:u w:val="thick" w:color="FF0000"/>
        </w:rPr>
        <w:t>提出</w:t>
      </w:r>
      <w:r>
        <w:rPr>
          <w:rFonts w:hint="eastAsia" w:ascii="BIZ UDPゴシック" w:hAnsi="BIZ UDPゴシック" w:eastAsia="BIZ UDPゴシック"/>
          <w:sz w:val="20"/>
        </w:rPr>
        <w:t>してください。</w:t>
      </w:r>
    </w:p>
    <w:p>
      <w:pPr>
        <w:pStyle w:val="0"/>
        <w:spacing w:line="240" w:lineRule="exact"/>
        <w:ind w:left="400" w:right="-710" w:rightChars="-338" w:hanging="400" w:hangingChars="200"/>
        <w:rPr>
          <w:rFonts w:hint="default" w:ascii="BIZ UDPゴシック" w:hAnsi="BIZ UDPゴシック" w:eastAsia="BIZ UDPゴシック"/>
          <w:sz w:val="20"/>
        </w:rPr>
      </w:pPr>
      <w:r>
        <w:rPr>
          <w:rFonts w:hint="eastAsia" w:ascii="BIZ UDPゴシック" w:hAnsi="BIZ UDPゴシック" w:eastAsia="BIZ UDPゴシック"/>
          <w:sz w:val="20"/>
        </w:rPr>
        <w:t>注３　郵送による交付希望の場合は、</w:t>
      </w:r>
      <w:r>
        <w:rPr>
          <w:rFonts w:hint="eastAsia" w:ascii="BIZ UDPゴシック" w:hAnsi="BIZ UDPゴシック" w:eastAsia="BIZ UDPゴシック"/>
          <w:sz w:val="20"/>
          <w:u w:val="thick" w:color="FF0000"/>
        </w:rPr>
        <w:t>返信用封筒（切手貼付、返送先記入済み）等を添えて提出</w:t>
      </w:r>
      <w:r>
        <w:rPr>
          <w:rFonts w:hint="eastAsia" w:ascii="BIZ UDPゴシック" w:hAnsi="BIZ UDPゴシック" w:eastAsia="BIZ UDPゴシック"/>
          <w:sz w:val="20"/>
        </w:rPr>
        <w:t>してください。</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注４　申請についての審査や資料の準備に時間を要するため、</w:t>
      </w:r>
      <w:r>
        <w:rPr>
          <w:rFonts w:hint="eastAsia" w:ascii="BIZ UDPゴシック" w:hAnsi="BIZ UDPゴシック" w:eastAsia="BIZ UDPゴシック"/>
          <w:sz w:val="20"/>
          <w:u w:val="thick" w:color="FF0000"/>
        </w:rPr>
        <w:t>直ちに交付できません</w:t>
      </w:r>
      <w:r>
        <w:rPr>
          <w:rFonts w:hint="eastAsia" w:ascii="BIZ UDPゴシック" w:hAnsi="BIZ UDPゴシック" w:eastAsia="BIZ UDPゴシック"/>
          <w:sz w:val="20"/>
        </w:rPr>
        <w:t>。</w:t>
      </w:r>
    </w:p>
    <w:p>
      <w:pPr>
        <w:pStyle w:val="0"/>
        <w:rPr>
          <w:rFonts w:hint="default" w:ascii="BIZ UDPゴシック" w:hAnsi="BIZ UDPゴシック" w:eastAsia="BIZ UDPゴシック"/>
        </w:rPr>
      </w:pPr>
      <w:r>
        <w:rPr>
          <w:rFonts w:hint="eastAsia" w:ascii="BIZ UDPゴシック" w:hAnsi="BIZ UDPゴシック" w:eastAsia="BIZ UDPゴシック"/>
        </w:rPr>
        <mc:AlternateContent>
          <mc:Choice Requires="wps">
            <w:drawing>
              <wp:anchor distT="0" distB="0" distL="114300" distR="114300" simplePos="0" relativeHeight="3" behindDoc="0" locked="0" layoutInCell="1" hidden="0" allowOverlap="1">
                <wp:simplePos x="0" y="0"/>
                <wp:positionH relativeFrom="column">
                  <wp:posOffset>3738245</wp:posOffset>
                </wp:positionH>
                <wp:positionV relativeFrom="paragraph">
                  <wp:posOffset>36195</wp:posOffset>
                </wp:positionV>
                <wp:extent cx="2316480" cy="1522095"/>
                <wp:effectExtent l="0" t="0" r="635" b="63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2316480" cy="1522095"/>
                        </a:xfrm>
                        <a:prstGeom prst="rect">
                          <a:avLst/>
                        </a:prstGeom>
                        <a:solidFill>
                          <a:schemeClr val="lt1"/>
                        </a:solidFill>
                        <a:ln w="6350">
                          <a:noFill/>
                        </a:ln>
                      </wps:spPr>
                      <wps:txbx>
                        <w:txbxContent>
                          <w:tbl>
                            <w:tblPr>
                              <w:tblStyle w:val="22"/>
                              <w:tblW w:w="3256" w:type="dxa"/>
                              <w:tblInd w:w="0" w:type="dxa"/>
                              <w:tblLayout w:type="fixed"/>
                              <w:tblLook w:firstRow="1" w:lastRow="0" w:firstColumn="1" w:lastColumn="0" w:noHBand="0" w:noVBand="1" w:val="04A0"/>
                            </w:tblPr>
                            <w:tblGrid>
                              <w:gridCol w:w="1129"/>
                              <w:gridCol w:w="2127"/>
                            </w:tblGrid>
                            <w:tr>
                              <w:trPr/>
                              <w:tc>
                                <w:tcPr>
                                  <w:tcW w:w="1129" w:type="dxa"/>
                                  <w:vAlign w:val="top"/>
                                </w:tcPr>
                                <w:p>
                                  <w:pPr>
                                    <w:pStyle w:val="0"/>
                                    <w:jc w:val="center"/>
                                    <w:rPr>
                                      <w:rFonts w:hint="default"/>
                                    </w:rPr>
                                  </w:pPr>
                                  <w:r>
                                    <w:rPr>
                                      <w:rFonts w:hint="eastAsia"/>
                                    </w:rPr>
                                    <w:t>備　考</w:t>
                                  </w:r>
                                </w:p>
                              </w:tc>
                              <w:tc>
                                <w:tcPr>
                                  <w:tcW w:w="2127" w:type="dxa"/>
                                  <w:vAlign w:val="top"/>
                                </w:tcPr>
                                <w:p>
                                  <w:pPr>
                                    <w:pStyle w:val="0"/>
                                    <w:jc w:val="center"/>
                                    <w:rPr>
                                      <w:rFonts w:hint="default"/>
                                    </w:rPr>
                                  </w:pPr>
                                  <w:r>
                                    <w:rPr>
                                      <w:rFonts w:hint="eastAsia"/>
                                    </w:rPr>
                                    <w:t>受　付　</w:t>
                                  </w:r>
                                  <w:r>
                                    <w:rPr>
                                      <w:rFonts w:hint="default"/>
                                    </w:rPr>
                                    <w:t>　　　　</w:t>
                                  </w:r>
                                </w:p>
                              </w:tc>
                            </w:tr>
                            <w:tr>
                              <w:trPr>
                                <w:trHeight w:val="1743" w:hRule="atLeast"/>
                              </w:trPr>
                              <w:tc>
                                <w:tcPr>
                                  <w:tcW w:w="112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c>
                                <w:tcPr>
                                  <w:tcW w:w="2127" w:type="dxa"/>
                                  <w:vAlign w:val="top"/>
                                </w:tcPr>
                                <w:p>
                                  <w:pPr>
                                    <w:pStyle w:val="0"/>
                                    <w:rPr>
                                      <w:rFonts w:hint="default"/>
                                    </w:rPr>
                                  </w:pPr>
                                  <w:r>
                                    <w:rPr>
                                      <w:rFonts w:hint="eastAsia"/>
                                    </w:rPr>
                                    <w:t>　</w:t>
                                  </w:r>
                                  <w:r>
                                    <w:rPr>
                                      <w:rFonts w:hint="default"/>
                                    </w:rPr>
                                    <w:t>　　　　　　　　</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wrap-distance-right:9pt;mso-wrap-distance-bottom:0pt;margin-top:2.85pt;mso-position-vertical-relative:text;mso-position-horizontal-relative:text;v-text-anchor:top;position:absolute;height:119.85pt;mso-wrap-distance-top:0pt;width:182.4pt;mso-wrap-distance-left:9pt;margin-left:294.35000000000002pt;z-index:3;" o:spid="_x0000_s1026" o:allowincell="t" o:allowoverlap="t" filled="t" fillcolor="#ffffff [3201]" stroked="f" strokeweight="0.5pt" o:spt="202" type="#_x0000_t202">
                <v:fill/>
                <v:textbox style="layout-flow:horizontal;">
                  <w:txbxContent>
                    <w:tbl>
                      <w:tblPr>
                        <w:tblStyle w:val="22"/>
                        <w:tblW w:w="3256" w:type="dxa"/>
                        <w:tblInd w:w="0" w:type="dxa"/>
                        <w:tblLayout w:type="fixed"/>
                        <w:tblLook w:firstRow="1" w:lastRow="0" w:firstColumn="1" w:lastColumn="0" w:noHBand="0" w:noVBand="1" w:val="04A0"/>
                      </w:tblPr>
                      <w:tblGrid>
                        <w:gridCol w:w="1129"/>
                        <w:gridCol w:w="2127"/>
                      </w:tblGrid>
                      <w:tr>
                        <w:trPr/>
                        <w:tc>
                          <w:tcPr>
                            <w:tcW w:w="1129" w:type="dxa"/>
                            <w:vAlign w:val="top"/>
                          </w:tcPr>
                          <w:p>
                            <w:pPr>
                              <w:pStyle w:val="0"/>
                              <w:jc w:val="center"/>
                              <w:rPr>
                                <w:rFonts w:hint="default"/>
                              </w:rPr>
                            </w:pPr>
                            <w:r>
                              <w:rPr>
                                <w:rFonts w:hint="eastAsia"/>
                              </w:rPr>
                              <w:t>備　考</w:t>
                            </w:r>
                          </w:p>
                        </w:tc>
                        <w:tc>
                          <w:tcPr>
                            <w:tcW w:w="2127" w:type="dxa"/>
                            <w:vAlign w:val="top"/>
                          </w:tcPr>
                          <w:p>
                            <w:pPr>
                              <w:pStyle w:val="0"/>
                              <w:jc w:val="center"/>
                              <w:rPr>
                                <w:rFonts w:hint="default"/>
                              </w:rPr>
                            </w:pPr>
                            <w:r>
                              <w:rPr>
                                <w:rFonts w:hint="eastAsia"/>
                              </w:rPr>
                              <w:t>受　付　</w:t>
                            </w:r>
                            <w:r>
                              <w:rPr>
                                <w:rFonts w:hint="default"/>
                              </w:rPr>
                              <w:t>　　　　</w:t>
                            </w:r>
                          </w:p>
                        </w:tc>
                      </w:tr>
                      <w:tr>
                        <w:trPr>
                          <w:trHeight w:val="1743" w:hRule="atLeast"/>
                        </w:trPr>
                        <w:tc>
                          <w:tcPr>
                            <w:tcW w:w="112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c>
                          <w:tcPr>
                            <w:tcW w:w="2127" w:type="dxa"/>
                            <w:vAlign w:val="top"/>
                          </w:tcPr>
                          <w:p>
                            <w:pPr>
                              <w:pStyle w:val="0"/>
                              <w:rPr>
                                <w:rFonts w:hint="default"/>
                              </w:rPr>
                            </w:pPr>
                            <w:r>
                              <w:rPr>
                                <w:rFonts w:hint="eastAsia"/>
                              </w:rPr>
                              <w:t>　</w:t>
                            </w:r>
                            <w:r>
                              <w:rPr>
                                <w:rFonts w:hint="default"/>
                              </w:rPr>
                              <w:t>　　　　　　　　</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 behindDoc="0" locked="0" layoutInCell="1" hidden="0" allowOverlap="1">
                <wp:simplePos x="0" y="0"/>
                <wp:positionH relativeFrom="column">
                  <wp:posOffset>-296545</wp:posOffset>
                </wp:positionH>
                <wp:positionV relativeFrom="paragraph">
                  <wp:posOffset>34290</wp:posOffset>
                </wp:positionV>
                <wp:extent cx="3975735" cy="1414145"/>
                <wp:effectExtent l="19685" t="19685" r="29845" b="20320"/>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3975735" cy="1414145"/>
                        </a:xfrm>
                        <a:prstGeom prst="rect">
                          <a:avLst/>
                        </a:prstGeom>
                        <a:solidFill>
                          <a:schemeClr val="lt1"/>
                        </a:solidFill>
                        <a:ln w="38100" cmpd="dbl">
                          <a:gradFill>
                            <a:gsLst>
                              <a:gs pos="100000">
                                <a:srgbClr val="FF0000"/>
                              </a:gs>
                              <a:gs pos="100000">
                                <a:srgbClr val="FF0000"/>
                              </a:gs>
                              <a:gs pos="100000">
                                <a:srgbClr val="FF0000"/>
                              </a:gs>
                              <a:gs pos="100000">
                                <a:srgbClr val="FF0000"/>
                              </a:gs>
                            </a:gsLst>
                            <a:lin ang="5400000" scaled="1"/>
                            <a:tileRect/>
                          </a:gradFill>
                        </a:ln>
                      </wps:spPr>
                      <wps:txbx>
                        <w:txbxContent>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bookmarkStart w:id="0" w:name="_GoBack"/>
                            <w:bookmarkEnd w:id="0"/>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《重要》</w:t>
                            </w:r>
                          </w:p>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交付する資料は、</w:t>
                            </w:r>
                          </w:p>
                          <w:p>
                            <w:pPr>
                              <w:pStyle w:val="0"/>
                              <w:spacing w:line="240" w:lineRule="exact"/>
                              <w:ind w:left="180" w:hanging="180" w:hangingChars="100"/>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１　森林の現況や土地の位置等を</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正確に反映していない場合があります。</w:t>
                            </w:r>
                          </w:p>
                          <w:p>
                            <w:pPr>
                              <w:pStyle w:val="0"/>
                              <w:spacing w:line="240" w:lineRule="exact"/>
                              <w:ind w:left="180" w:hanging="180" w:hangingChars="100"/>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２　</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所有権・所有界・面積等に関する諸権利及び立木の評価の証明に使用できません。</w:t>
                            </w:r>
                          </w:p>
                          <w:p>
                            <w:pPr>
                              <w:pStyle w:val="0"/>
                              <w:spacing w:line="120" w:lineRule="exact"/>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p>
                          <w:p>
                            <w:pPr>
                              <w:pStyle w:val="0"/>
                              <w:spacing w:line="240" w:lineRule="exact"/>
                              <w:rPr>
                                <w:rFonts w:hint="default" w:ascii="BIZ UDPゴシック" w:hAnsi="BIZ UDPゴシック" w:eastAsia="BIZ UDPゴシック"/>
                                <w:b w:val="1"/>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保安林など制限林やその周辺地域で伐採等を行う場合は、事前に制度を所管する行政機関に森林の正確な位置や必要な手続きの確認を行</w:t>
                            </w:r>
                            <w:r>
                              <w:rPr>
                                <w:rFonts w:hint="eastAsia" w:asciiTheme="majorEastAsia" w:hAnsiTheme="majorEastAsia" w:eastAsiaTheme="majorEastAsia"/>
                                <w:b w:val="1"/>
                                <w:color w:val="FF0000"/>
                                <w:sz w:val="18"/>
                                <w:u w:val="single" w:color="auto"/>
                                <w14:textOutline w14:w="0" w14:cap="rnd" w14:cmpd="sng" w14:algn="ctr">
                                  <w14:solidFill>
                                    <w14:srgbClr w14:val="FF0000"/>
                                  </w14:solidFill>
                                  <w14:prstDash w14:val="solid"/>
                                  <w14:bevel/>
                                </w14:textOutline>
                              </w:rPr>
                              <w:t>ってください。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7pt;mso-position-vertical-relative:text;mso-position-horizontal-relative:text;v-text-anchor:top;position:absolute;height:111.35pt;mso-wrap-distance-top:0pt;width:313.05pt;mso-wrap-distance-left:9pt;margin-left:-23.35pt;z-index:2;" o:spid="_x0000_s1027" o:allowincell="t" o:allowoverlap="t" filled="t" fillcolor="#ffffff [3201]" stroked="t" strokecolor="#ff0000" strokeweight="3pt" o:spt="202" type="#_x0000_t202">
                <v:fill/>
                <v:stroke linestyle="thinThin" filltype="solid" color2="#ff0000"/>
                <v:textbox style="layout-flow:horizontal;">
                  <w:txbxContent>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bookmarkStart w:id="1" w:name="_GoBack"/>
                      <w:bookmarkEnd w:id="1"/>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《重要》</w:t>
                      </w:r>
                    </w:p>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交付する資料は、</w:t>
                      </w:r>
                    </w:p>
                    <w:p>
                      <w:pPr>
                        <w:pStyle w:val="0"/>
                        <w:spacing w:line="240" w:lineRule="exact"/>
                        <w:ind w:left="180" w:hanging="180" w:hangingChars="100"/>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１　森林の現況や土地の位置等を</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正確に反映していない場合があります。</w:t>
                      </w:r>
                    </w:p>
                    <w:p>
                      <w:pPr>
                        <w:pStyle w:val="0"/>
                        <w:spacing w:line="240" w:lineRule="exact"/>
                        <w:ind w:left="180" w:hanging="180" w:hangingChars="100"/>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２　</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所有権・所有界・面積等に関する諸権利及び立木の評価の証明に使用できません。</w:t>
                      </w:r>
                    </w:p>
                    <w:p>
                      <w:pPr>
                        <w:pStyle w:val="0"/>
                        <w:spacing w:line="120" w:lineRule="exact"/>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p>
                    <w:p>
                      <w:pPr>
                        <w:pStyle w:val="0"/>
                        <w:spacing w:line="240" w:lineRule="exact"/>
                        <w:rPr>
                          <w:rFonts w:hint="default" w:ascii="BIZ UDPゴシック" w:hAnsi="BIZ UDPゴシック" w:eastAsia="BIZ UDPゴシック"/>
                          <w:b w:val="1"/>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保安林など制限林やその周辺地域で伐採等を行う場合は、事前に制度を所管する行政機関に森林の正確な位置や必要な手続きの確認を行</w:t>
                      </w:r>
                      <w:r>
                        <w:rPr>
                          <w:rFonts w:hint="eastAsia" w:asciiTheme="majorEastAsia" w:hAnsiTheme="majorEastAsia" w:eastAsiaTheme="majorEastAsia"/>
                          <w:b w:val="1"/>
                          <w:color w:val="FF0000"/>
                          <w:sz w:val="18"/>
                          <w:u w:val="single" w:color="auto"/>
                          <w14:textOutline w14:w="0" w14:cap="rnd" w14:cmpd="sng" w14:algn="ctr">
                            <w14:solidFill>
                              <w14:srgbClr w14:val="FF0000"/>
                            </w14:solidFill>
                            <w14:prstDash w14:val="solid"/>
                            <w14:bevel/>
                          </w14:textOutline>
                        </w:rPr>
                        <w:t>ってください。</w:t>
                      </w:r>
                    </w:p>
                  </w:txbxContent>
                </v:textbox>
                <v:imagedata o:title=""/>
                <w10:wrap type="none" anchorx="text" anchory="text"/>
              </v:shape>
            </w:pict>
          </mc:Fallback>
        </mc:AlternateConten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sectPr>
      <w:pgSz w:w="11906" w:h="16838"/>
      <w:pgMar w:top="1134" w:right="1134" w:bottom="170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BIZ UDPゴシック">
    <w:panose1 w:val="00000000000000000000"/>
    <w:charset w:val="80"/>
    <w:family w:val="modern"/>
    <w:pitch w:val="fixed"/>
    <w:sig w:usb0="00000000" w:usb1="00000000" w:usb2="00000000" w:usb3="00000000" w:csb0="00020001"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ゴシック体S">
    <w:panose1 w:val="00000000000000000000"/>
    <w:charset w:val="80"/>
    <w:family w:val="moder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BIZ UDPゴシック">
    <w:panose1 w:val="00000800000000000000"/>
    <w:charset w:val="80"/>
    <w:family w:val="modern"/>
    <w:pitch w:val="fixed"/>
    <w:sig w:usb0="00000000" w:usb1="00000000" w:usb2="00000000" w:usb3="00000000" w:csb0="00020001"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2F2085A"/>
    <w:lvl w:ilvl="0" w:tplc="E286CBD2">
      <w:numFmt w:val="bullet"/>
      <w:lvlText w:val="・"/>
      <w:lvlJc w:val="left"/>
      <w:pPr>
        <w:ind w:left="988" w:hanging="420"/>
      </w:pPr>
      <w:rPr>
        <w:rFonts w:hint="eastAsia" w:ascii="BIZ UDPゴシック" w:hAnsi="BIZ UDPゴシック" w:eastAsia="BIZ UDPゴシック"/>
        <w:color w:val="auto"/>
      </w:rPr>
    </w:lvl>
    <w:lvl w:ilvl="1" w:tplc="0409000B">
      <w:numFmt w:val="bullet"/>
      <w:lvlText w:val=""/>
      <w:lvlJc w:val="left"/>
      <w:pPr>
        <w:ind w:left="1408" w:hanging="420"/>
      </w:pPr>
      <w:rPr>
        <w:rFonts w:hint="default" w:ascii="Wingdings" w:hAnsi="Wingdings"/>
      </w:rPr>
    </w:lvl>
    <w:lvl w:ilvl="2" w:tplc="0409000D">
      <w:numFmt w:val="bullet"/>
      <w:lvlText w:val=""/>
      <w:lvlJc w:val="left"/>
      <w:pPr>
        <w:ind w:left="1828" w:hanging="420"/>
      </w:pPr>
      <w:rPr>
        <w:rFonts w:hint="default" w:ascii="Wingdings" w:hAnsi="Wingdings"/>
      </w:rPr>
    </w:lvl>
    <w:lvl w:ilvl="3" w:tplc="04090001">
      <w:numFmt w:val="bullet"/>
      <w:lvlText w:val=""/>
      <w:lvlJc w:val="left"/>
      <w:pPr>
        <w:ind w:left="2248" w:hanging="420"/>
      </w:pPr>
      <w:rPr>
        <w:rFonts w:hint="default" w:ascii="Wingdings" w:hAnsi="Wingdings"/>
      </w:rPr>
    </w:lvl>
    <w:lvl w:ilvl="4" w:tplc="0409000B">
      <w:numFmt w:val="bullet"/>
      <w:lvlText w:val=""/>
      <w:lvlJc w:val="left"/>
      <w:pPr>
        <w:ind w:left="2668" w:hanging="420"/>
      </w:pPr>
      <w:rPr>
        <w:rFonts w:hint="default" w:ascii="Wingdings" w:hAnsi="Wingdings"/>
      </w:rPr>
    </w:lvl>
    <w:lvl w:ilvl="5" w:tplc="0409000D">
      <w:numFmt w:val="bullet"/>
      <w:lvlText w:val=""/>
      <w:lvlJc w:val="left"/>
      <w:pPr>
        <w:ind w:left="3088" w:hanging="420"/>
      </w:pPr>
      <w:rPr>
        <w:rFonts w:hint="default" w:ascii="Wingdings" w:hAnsi="Wingdings"/>
      </w:rPr>
    </w:lvl>
    <w:lvl w:ilvl="6" w:tplc="04090001">
      <w:numFmt w:val="bullet"/>
      <w:lvlText w:val=""/>
      <w:lvlJc w:val="left"/>
      <w:pPr>
        <w:ind w:left="3508" w:hanging="420"/>
      </w:pPr>
      <w:rPr>
        <w:rFonts w:hint="default" w:ascii="Wingdings" w:hAnsi="Wingdings"/>
      </w:rPr>
    </w:lvl>
    <w:lvl w:ilvl="7" w:tplc="0409000B">
      <w:numFmt w:val="bullet"/>
      <w:lvlText w:val=""/>
      <w:lvlJc w:val="left"/>
      <w:pPr>
        <w:ind w:left="3928" w:hanging="420"/>
      </w:pPr>
      <w:rPr>
        <w:rFonts w:hint="default" w:ascii="Wingdings" w:hAnsi="Wingdings"/>
      </w:rPr>
    </w:lvl>
    <w:lvl w:ilvl="8" w:tplc="0409000D">
      <w:numFmt w:val="bullet"/>
      <w:lvlText w:val=""/>
      <w:lvlJc w:val="left"/>
      <w:pPr>
        <w:ind w:left="434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2</Words>
  <Characters>814</Characters>
  <Application>JUST Note</Application>
  <Lines>146</Lines>
  <Paragraphs>48</Paragraphs>
  <CharactersWithSpaces>866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田渕＿竜次</dc:creator>
  <cp:lastModifiedBy>山田　勝太</cp:lastModifiedBy>
  <cp:lastPrinted>2026-06-04T00:29:00Z</cp:lastPrinted>
  <dcterms:created xsi:type="dcterms:W3CDTF">2026-06-04T00:14:00Z</dcterms:created>
  <dcterms:modified xsi:type="dcterms:W3CDTF">2026-07-29T03:25:36Z</dcterms:modified>
  <cp:revision>7</cp:revision>
</cp:coreProperties>
</file>